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A86" w:rsidRPr="00816694" w:rsidRDefault="00174E96" w:rsidP="00816694">
      <w:pPr>
        <w:pStyle w:val="Nessunaspaziatura"/>
        <w:jc w:val="both"/>
        <w:rPr>
          <w:rFonts w:ascii="Times New Roman" w:hAnsi="Times New Roman" w:cs="Times New Roman"/>
          <w:sz w:val="24"/>
          <w:szCs w:val="24"/>
        </w:rPr>
      </w:pPr>
      <w:r w:rsidRPr="00816694">
        <w:rPr>
          <w:rFonts w:ascii="Times New Roman" w:hAnsi="Times New Roman" w:cs="Times New Roman"/>
          <w:b/>
          <w:bCs/>
          <w:sz w:val="24"/>
          <w:szCs w:val="24"/>
        </w:rPr>
        <w:t>Domenica 12 giugno</w:t>
      </w:r>
      <w:r w:rsidRPr="00816694">
        <w:rPr>
          <w:rFonts w:ascii="Times New Roman" w:hAnsi="Times New Roman" w:cs="Times New Roman"/>
          <w:sz w:val="24"/>
          <w:szCs w:val="24"/>
        </w:rPr>
        <w:t xml:space="preserve"> presso il </w:t>
      </w:r>
      <w:r w:rsidRPr="00816694">
        <w:rPr>
          <w:rFonts w:ascii="Times New Roman" w:hAnsi="Times New Roman" w:cs="Times New Roman"/>
          <w:b/>
          <w:bCs/>
          <w:i/>
          <w:iCs/>
          <w:sz w:val="24"/>
          <w:szCs w:val="24"/>
        </w:rPr>
        <w:t>Teatro Sanbàpolis</w:t>
      </w:r>
      <w:r w:rsidRPr="00816694">
        <w:rPr>
          <w:rFonts w:ascii="Times New Roman" w:hAnsi="Times New Roman" w:cs="Times New Roman"/>
          <w:sz w:val="24"/>
          <w:szCs w:val="24"/>
        </w:rPr>
        <w:t xml:space="preserve"> di Trento alle </w:t>
      </w:r>
      <w:r w:rsidRPr="00816694">
        <w:rPr>
          <w:rFonts w:ascii="Times New Roman" w:hAnsi="Times New Roman" w:cs="Times New Roman"/>
          <w:b/>
          <w:bCs/>
          <w:sz w:val="24"/>
          <w:szCs w:val="24"/>
        </w:rPr>
        <w:t xml:space="preserve">ore 20.45 </w:t>
      </w:r>
      <w:r w:rsidRPr="00816694">
        <w:rPr>
          <w:rFonts w:ascii="Times New Roman" w:hAnsi="Times New Roman" w:cs="Times New Roman"/>
          <w:sz w:val="24"/>
          <w:szCs w:val="24"/>
        </w:rPr>
        <w:t xml:space="preserve">andrà in scena lo spettacolo teatrale </w:t>
      </w:r>
      <w:r w:rsidRPr="00816694">
        <w:rPr>
          <w:rFonts w:ascii="Times New Roman" w:hAnsi="Times New Roman" w:cs="Times New Roman"/>
          <w:b/>
          <w:bCs/>
          <w:i/>
          <w:iCs/>
          <w:sz w:val="24"/>
          <w:szCs w:val="24"/>
        </w:rPr>
        <w:t>Lo sguardo dell’Altro</w:t>
      </w:r>
      <w:r w:rsidR="001C4A86" w:rsidRPr="00816694">
        <w:rPr>
          <w:rFonts w:ascii="Times New Roman" w:hAnsi="Times New Roman" w:cs="Times New Roman"/>
          <w:sz w:val="24"/>
          <w:szCs w:val="24"/>
        </w:rPr>
        <w:t xml:space="preserve">, esito finale del laboratorio teatrale integrato condotto da Ilaria Andaloro e Fabio Gaccioli di </w:t>
      </w:r>
      <w:r w:rsidR="001C4A86" w:rsidRPr="00816694">
        <w:rPr>
          <w:rFonts w:ascii="Times New Roman" w:hAnsi="Times New Roman" w:cs="Times New Roman"/>
          <w:i/>
          <w:iCs/>
          <w:sz w:val="24"/>
          <w:szCs w:val="24"/>
        </w:rPr>
        <w:t>EleutheraTeatro</w:t>
      </w:r>
      <w:r w:rsidR="001C4A86" w:rsidRPr="00816694">
        <w:rPr>
          <w:rFonts w:ascii="Times New Roman" w:hAnsi="Times New Roman" w:cs="Times New Roman"/>
          <w:sz w:val="24"/>
          <w:szCs w:val="24"/>
        </w:rPr>
        <w:t xml:space="preserve">, </w:t>
      </w:r>
      <w:r w:rsidR="00010E43">
        <w:rPr>
          <w:rFonts w:ascii="Times New Roman" w:hAnsi="Times New Roman" w:cs="Times New Roman"/>
          <w:sz w:val="24"/>
          <w:szCs w:val="24"/>
        </w:rPr>
        <w:t>sostenuto</w:t>
      </w:r>
      <w:r w:rsidR="001C4A86" w:rsidRPr="00816694">
        <w:rPr>
          <w:rFonts w:ascii="Times New Roman" w:hAnsi="Times New Roman" w:cs="Times New Roman"/>
          <w:sz w:val="24"/>
          <w:szCs w:val="24"/>
        </w:rPr>
        <w:t xml:space="preserve"> da </w:t>
      </w:r>
      <w:r w:rsidR="001C4A86" w:rsidRPr="00816694">
        <w:rPr>
          <w:rFonts w:ascii="Times New Roman" w:hAnsi="Times New Roman" w:cs="Times New Roman"/>
          <w:i/>
          <w:iCs/>
          <w:sz w:val="24"/>
          <w:szCs w:val="24"/>
        </w:rPr>
        <w:t>Il Gioco degli Specchi</w:t>
      </w:r>
      <w:r w:rsidR="001C4A86" w:rsidRPr="00816694">
        <w:rPr>
          <w:rFonts w:ascii="Times New Roman" w:hAnsi="Times New Roman" w:cs="Times New Roman"/>
          <w:sz w:val="24"/>
          <w:szCs w:val="24"/>
        </w:rPr>
        <w:t xml:space="preserve"> </w:t>
      </w:r>
      <w:r w:rsidR="00C01174" w:rsidRPr="00816694">
        <w:rPr>
          <w:rFonts w:ascii="Times New Roman" w:hAnsi="Times New Roman" w:cs="Times New Roman"/>
          <w:sz w:val="24"/>
          <w:szCs w:val="24"/>
        </w:rPr>
        <w:t xml:space="preserve">in collaborazione con </w:t>
      </w:r>
      <w:r w:rsidR="00C01174" w:rsidRPr="00816694">
        <w:rPr>
          <w:rFonts w:ascii="Times New Roman" w:hAnsi="Times New Roman" w:cs="Times New Roman"/>
          <w:i/>
          <w:iCs/>
          <w:sz w:val="24"/>
          <w:szCs w:val="24"/>
        </w:rPr>
        <w:t>Amnesty International, Circolo Culturale L’Allergia</w:t>
      </w:r>
      <w:r w:rsidR="005367DD">
        <w:rPr>
          <w:rFonts w:ascii="Times New Roman" w:hAnsi="Times New Roman" w:cs="Times New Roman"/>
          <w:sz w:val="24"/>
          <w:szCs w:val="24"/>
        </w:rPr>
        <w:t xml:space="preserve"> e</w:t>
      </w:r>
      <w:r w:rsidR="00C01174" w:rsidRPr="00816694">
        <w:rPr>
          <w:rFonts w:ascii="Times New Roman" w:hAnsi="Times New Roman" w:cs="Times New Roman"/>
          <w:sz w:val="24"/>
          <w:szCs w:val="24"/>
        </w:rPr>
        <w:t xml:space="preserve"> reso possibile da </w:t>
      </w:r>
      <w:r w:rsidR="00C01174" w:rsidRPr="00816694">
        <w:rPr>
          <w:rFonts w:ascii="Times New Roman" w:hAnsi="Times New Roman" w:cs="Times New Roman"/>
          <w:i/>
          <w:iCs/>
          <w:sz w:val="24"/>
          <w:szCs w:val="24"/>
        </w:rPr>
        <w:t>Fondazione Caritro</w:t>
      </w:r>
      <w:r w:rsidR="00BA7D29" w:rsidRPr="00816694">
        <w:rPr>
          <w:rFonts w:ascii="Times New Roman" w:hAnsi="Times New Roman" w:cs="Times New Roman"/>
          <w:sz w:val="24"/>
          <w:szCs w:val="24"/>
        </w:rPr>
        <w:t xml:space="preserve">, </w:t>
      </w:r>
      <w:r w:rsidR="00C01174" w:rsidRPr="00816694">
        <w:rPr>
          <w:rFonts w:ascii="Times New Roman" w:hAnsi="Times New Roman" w:cs="Times New Roman"/>
          <w:sz w:val="24"/>
          <w:szCs w:val="24"/>
        </w:rPr>
        <w:t xml:space="preserve">che è stato </w:t>
      </w:r>
      <w:r w:rsidR="001C4A86" w:rsidRPr="00816694">
        <w:rPr>
          <w:rFonts w:ascii="Times New Roman" w:hAnsi="Times New Roman" w:cs="Times New Roman"/>
          <w:sz w:val="24"/>
          <w:szCs w:val="24"/>
        </w:rPr>
        <w:t xml:space="preserve">ospitato presso il </w:t>
      </w:r>
      <w:r w:rsidR="001C4A86" w:rsidRPr="00816694">
        <w:rPr>
          <w:rFonts w:ascii="Times New Roman" w:hAnsi="Times New Roman" w:cs="Times New Roman"/>
          <w:i/>
          <w:iCs/>
          <w:sz w:val="24"/>
          <w:szCs w:val="24"/>
        </w:rPr>
        <w:t>CT Olmi 24</w:t>
      </w:r>
      <w:r w:rsidR="001C4A86" w:rsidRPr="00816694">
        <w:rPr>
          <w:rFonts w:ascii="Times New Roman" w:hAnsi="Times New Roman" w:cs="Times New Roman"/>
          <w:sz w:val="24"/>
          <w:szCs w:val="24"/>
        </w:rPr>
        <w:t xml:space="preserve">. </w:t>
      </w:r>
    </w:p>
    <w:p w:rsidR="000F7DF5" w:rsidRPr="00816694" w:rsidRDefault="004A4CF0" w:rsidP="00816694">
      <w:pPr>
        <w:pStyle w:val="Nessunaspaziatura"/>
        <w:jc w:val="both"/>
        <w:rPr>
          <w:rFonts w:ascii="Times New Roman" w:hAnsi="Times New Roman" w:cs="Times New Roman"/>
          <w:color w:val="000000"/>
          <w:sz w:val="24"/>
          <w:szCs w:val="24"/>
        </w:rPr>
      </w:pPr>
      <w:r>
        <w:rPr>
          <w:rFonts w:ascii="Times New Roman" w:hAnsi="Times New Roman" w:cs="Times New Roman"/>
          <w:sz w:val="24"/>
          <w:szCs w:val="24"/>
        </w:rPr>
        <w:t>Uno</w:t>
      </w:r>
      <w:r w:rsidR="001C4A86" w:rsidRPr="00816694">
        <w:rPr>
          <w:rFonts w:ascii="Times New Roman" w:hAnsi="Times New Roman" w:cs="Times New Roman"/>
          <w:sz w:val="24"/>
          <w:szCs w:val="24"/>
        </w:rPr>
        <w:t xml:space="preserve"> spettacolo </w:t>
      </w:r>
      <w:r w:rsidR="00CC62A0">
        <w:rPr>
          <w:rFonts w:ascii="Times New Roman" w:hAnsi="Times New Roman" w:cs="Times New Roman"/>
          <w:sz w:val="24"/>
          <w:szCs w:val="24"/>
        </w:rPr>
        <w:t>in cui</w:t>
      </w:r>
      <w:bookmarkStart w:id="0" w:name="_GoBack"/>
      <w:bookmarkEnd w:id="0"/>
      <w:r>
        <w:rPr>
          <w:rFonts w:ascii="Times New Roman" w:hAnsi="Times New Roman" w:cs="Times New Roman"/>
          <w:sz w:val="24"/>
          <w:szCs w:val="24"/>
        </w:rPr>
        <w:t xml:space="preserve"> </w:t>
      </w:r>
      <w:r w:rsidR="001C4A86" w:rsidRPr="00816694">
        <w:rPr>
          <w:rFonts w:ascii="Times New Roman" w:hAnsi="Times New Roman" w:cs="Times New Roman"/>
          <w:sz w:val="24"/>
          <w:szCs w:val="24"/>
        </w:rPr>
        <w:t>si mescol</w:t>
      </w:r>
      <w:r w:rsidR="000F7DF5" w:rsidRPr="00816694">
        <w:rPr>
          <w:rFonts w:ascii="Times New Roman" w:hAnsi="Times New Roman" w:cs="Times New Roman"/>
          <w:sz w:val="24"/>
          <w:szCs w:val="24"/>
        </w:rPr>
        <w:t xml:space="preserve">ano </w:t>
      </w:r>
      <w:r w:rsidR="001C4A86" w:rsidRPr="00816694">
        <w:rPr>
          <w:rFonts w:ascii="Times New Roman" w:hAnsi="Times New Roman" w:cs="Times New Roman"/>
          <w:sz w:val="24"/>
          <w:szCs w:val="24"/>
        </w:rPr>
        <w:t xml:space="preserve">le voci dei partecipanti, che </w:t>
      </w:r>
      <w:r w:rsidR="000F7DF5" w:rsidRPr="00816694">
        <w:rPr>
          <w:rFonts w:ascii="Times New Roman" w:hAnsi="Times New Roman" w:cs="Times New Roman"/>
          <w:sz w:val="24"/>
          <w:szCs w:val="24"/>
        </w:rPr>
        <w:t xml:space="preserve">raccontano </w:t>
      </w:r>
      <w:r w:rsidR="001C4A86" w:rsidRPr="00816694">
        <w:rPr>
          <w:rFonts w:ascii="Times New Roman" w:hAnsi="Times New Roman" w:cs="Times New Roman"/>
          <w:sz w:val="24"/>
          <w:szCs w:val="24"/>
        </w:rPr>
        <w:t xml:space="preserve">le loro storie in </w:t>
      </w:r>
      <w:r w:rsidR="000F7DF5" w:rsidRPr="00816694">
        <w:rPr>
          <w:rFonts w:ascii="Times New Roman" w:hAnsi="Times New Roman" w:cs="Times New Roman"/>
          <w:sz w:val="24"/>
          <w:szCs w:val="24"/>
        </w:rPr>
        <w:t>tante</w:t>
      </w:r>
      <w:r w:rsidR="00B53D0F" w:rsidRPr="00816694">
        <w:rPr>
          <w:rFonts w:ascii="Times New Roman" w:hAnsi="Times New Roman" w:cs="Times New Roman"/>
          <w:sz w:val="24"/>
          <w:szCs w:val="24"/>
        </w:rPr>
        <w:t xml:space="preserve"> lingue </w:t>
      </w:r>
      <w:r w:rsidR="000F7DF5" w:rsidRPr="00816694">
        <w:rPr>
          <w:rFonts w:ascii="Times New Roman" w:hAnsi="Times New Roman" w:cs="Times New Roman"/>
          <w:sz w:val="24"/>
          <w:szCs w:val="24"/>
        </w:rPr>
        <w:t xml:space="preserve">diverse </w:t>
      </w:r>
      <w:r w:rsidR="001C4A86" w:rsidRPr="00816694">
        <w:rPr>
          <w:rFonts w:ascii="Times New Roman" w:hAnsi="Times New Roman" w:cs="Times New Roman"/>
          <w:color w:val="000000"/>
          <w:sz w:val="24"/>
          <w:szCs w:val="24"/>
        </w:rPr>
        <w:t>(arabo, urdu, italiano, inglese, giapponese, spagnol</w:t>
      </w:r>
      <w:r w:rsidR="00B53D0F" w:rsidRPr="00816694">
        <w:rPr>
          <w:rFonts w:ascii="Times New Roman" w:hAnsi="Times New Roman" w:cs="Times New Roman"/>
          <w:color w:val="000000"/>
          <w:sz w:val="24"/>
          <w:szCs w:val="24"/>
        </w:rPr>
        <w:t>o</w:t>
      </w:r>
      <w:r w:rsidR="001C4A86" w:rsidRPr="00816694">
        <w:rPr>
          <w:rFonts w:ascii="Times New Roman" w:hAnsi="Times New Roman" w:cs="Times New Roman"/>
          <w:color w:val="000000"/>
          <w:sz w:val="24"/>
          <w:szCs w:val="24"/>
        </w:rPr>
        <w:t>)</w:t>
      </w:r>
      <w:r w:rsidR="008602F8">
        <w:rPr>
          <w:rFonts w:ascii="Times New Roman" w:hAnsi="Times New Roman" w:cs="Times New Roman"/>
          <w:color w:val="000000"/>
          <w:sz w:val="24"/>
          <w:szCs w:val="24"/>
        </w:rPr>
        <w:t xml:space="preserve"> </w:t>
      </w:r>
      <w:r w:rsidR="00BA7D29" w:rsidRPr="00816694">
        <w:rPr>
          <w:rFonts w:ascii="Times New Roman" w:hAnsi="Times New Roman" w:cs="Times New Roman"/>
          <w:color w:val="000000"/>
          <w:sz w:val="24"/>
          <w:szCs w:val="24"/>
        </w:rPr>
        <w:t>componendo</w:t>
      </w:r>
      <w:r w:rsidR="000F7DF5" w:rsidRPr="00816694">
        <w:rPr>
          <w:rFonts w:ascii="Times New Roman" w:hAnsi="Times New Roman" w:cs="Times New Roman"/>
          <w:color w:val="000000"/>
          <w:sz w:val="24"/>
          <w:szCs w:val="24"/>
        </w:rPr>
        <w:t xml:space="preserve"> </w:t>
      </w:r>
      <w:r w:rsidR="000F7DF5" w:rsidRPr="00816694">
        <w:rPr>
          <w:rFonts w:ascii="Times New Roman" w:hAnsi="Times New Roman" w:cs="Times New Roman"/>
          <w:i/>
          <w:iCs/>
          <w:color w:val="000000"/>
          <w:sz w:val="24"/>
          <w:szCs w:val="24"/>
        </w:rPr>
        <w:t xml:space="preserve">quadri </w:t>
      </w:r>
      <w:r w:rsidR="000F7DF5" w:rsidRPr="00816694">
        <w:rPr>
          <w:rFonts w:ascii="Times New Roman" w:hAnsi="Times New Roman" w:cs="Times New Roman"/>
          <w:color w:val="000000"/>
          <w:sz w:val="24"/>
          <w:szCs w:val="24"/>
        </w:rPr>
        <w:t>nei quali l’autobiografia si unisce alla poesia</w:t>
      </w:r>
      <w:r w:rsidR="00EF1FD7">
        <w:rPr>
          <w:rFonts w:ascii="Times New Roman" w:hAnsi="Times New Roman" w:cs="Times New Roman"/>
          <w:color w:val="000000"/>
          <w:sz w:val="24"/>
          <w:szCs w:val="24"/>
        </w:rPr>
        <w:t>,</w:t>
      </w:r>
      <w:r w:rsidR="00BA7D29" w:rsidRPr="00816694">
        <w:rPr>
          <w:rFonts w:ascii="Times New Roman" w:hAnsi="Times New Roman" w:cs="Times New Roman"/>
          <w:color w:val="000000"/>
          <w:sz w:val="24"/>
          <w:szCs w:val="24"/>
        </w:rPr>
        <w:t xml:space="preserve"> e </w:t>
      </w:r>
      <w:r w:rsidR="000F7DF5" w:rsidRPr="00816694">
        <w:rPr>
          <w:rFonts w:ascii="Times New Roman" w:hAnsi="Times New Roman" w:cs="Times New Roman"/>
          <w:color w:val="000000"/>
          <w:sz w:val="24"/>
          <w:szCs w:val="24"/>
        </w:rPr>
        <w:t>che nasce dal desiderio di un teatro inteso come incontro e come rito, come scoperta e come possibilità, come urgenza di dire, soprattutto quando certe voci sono meno ascoltate di altre.</w:t>
      </w:r>
    </w:p>
    <w:p w:rsidR="00C01174" w:rsidRPr="00816694" w:rsidRDefault="00C01174" w:rsidP="00816694">
      <w:pPr>
        <w:pStyle w:val="Nessunaspaziatura"/>
        <w:jc w:val="both"/>
        <w:rPr>
          <w:rFonts w:ascii="Times New Roman" w:hAnsi="Times New Roman" w:cs="Times New Roman"/>
          <w:sz w:val="24"/>
          <w:szCs w:val="24"/>
        </w:rPr>
      </w:pPr>
      <w:r w:rsidRPr="00816694">
        <w:rPr>
          <w:rFonts w:ascii="Times New Roman" w:hAnsi="Times New Roman" w:cs="Times New Roman"/>
          <w:color w:val="000000"/>
          <w:sz w:val="24"/>
          <w:szCs w:val="24"/>
        </w:rPr>
        <w:t xml:space="preserve">Lo spettacolo è </w:t>
      </w:r>
      <w:r w:rsidRPr="00816694">
        <w:rPr>
          <w:rFonts w:ascii="Times New Roman" w:hAnsi="Times New Roman" w:cs="Times New Roman"/>
          <w:sz w:val="24"/>
          <w:szCs w:val="24"/>
        </w:rPr>
        <w:t xml:space="preserve">promosso da </w:t>
      </w:r>
      <w:r w:rsidRPr="00816694">
        <w:rPr>
          <w:rFonts w:ascii="Times New Roman" w:hAnsi="Times New Roman" w:cs="Times New Roman"/>
          <w:i/>
          <w:iCs/>
          <w:sz w:val="24"/>
          <w:szCs w:val="24"/>
        </w:rPr>
        <w:t>Opera Universitaria</w:t>
      </w:r>
      <w:r w:rsidRPr="00816694">
        <w:rPr>
          <w:rFonts w:ascii="Times New Roman" w:hAnsi="Times New Roman" w:cs="Times New Roman"/>
          <w:sz w:val="24"/>
          <w:szCs w:val="24"/>
        </w:rPr>
        <w:t xml:space="preserve">, </w:t>
      </w:r>
      <w:r w:rsidRPr="00816694">
        <w:rPr>
          <w:rFonts w:ascii="Times New Roman" w:hAnsi="Times New Roman" w:cs="Times New Roman"/>
          <w:i/>
          <w:iCs/>
          <w:sz w:val="24"/>
          <w:szCs w:val="24"/>
        </w:rPr>
        <w:t>Circoscrizione Oltrefersina</w:t>
      </w:r>
      <w:r w:rsidRPr="00816694">
        <w:rPr>
          <w:rFonts w:ascii="Times New Roman" w:hAnsi="Times New Roman" w:cs="Times New Roman"/>
          <w:sz w:val="24"/>
          <w:szCs w:val="24"/>
        </w:rPr>
        <w:t xml:space="preserve"> e </w:t>
      </w:r>
      <w:r w:rsidRPr="00816694">
        <w:rPr>
          <w:rFonts w:ascii="Times New Roman" w:hAnsi="Times New Roman" w:cs="Times New Roman"/>
          <w:i/>
          <w:iCs/>
          <w:sz w:val="24"/>
          <w:szCs w:val="24"/>
        </w:rPr>
        <w:t>Comune di Trento</w:t>
      </w:r>
      <w:r w:rsidRPr="00816694">
        <w:rPr>
          <w:rFonts w:ascii="Times New Roman" w:hAnsi="Times New Roman" w:cs="Times New Roman"/>
          <w:sz w:val="24"/>
          <w:szCs w:val="24"/>
        </w:rPr>
        <w:t>.</w:t>
      </w:r>
    </w:p>
    <w:p w:rsidR="00816694" w:rsidRPr="00816694" w:rsidRDefault="00816694" w:rsidP="00816694">
      <w:pPr>
        <w:pStyle w:val="Nessunaspaziatura"/>
        <w:jc w:val="both"/>
        <w:rPr>
          <w:rFonts w:ascii="Times New Roman" w:hAnsi="Times New Roman" w:cs="Times New Roman"/>
          <w:sz w:val="24"/>
          <w:szCs w:val="24"/>
        </w:rPr>
      </w:pPr>
      <w:r w:rsidRPr="00A12805">
        <w:rPr>
          <w:rFonts w:ascii="Times New Roman" w:hAnsi="Times New Roman" w:cs="Times New Roman"/>
          <w:b/>
          <w:bCs/>
          <w:i/>
          <w:iCs/>
          <w:sz w:val="24"/>
          <w:szCs w:val="24"/>
        </w:rPr>
        <w:t>Regia e drammaturgia:</w:t>
      </w:r>
      <w:r w:rsidRPr="00816694">
        <w:rPr>
          <w:rFonts w:ascii="Times New Roman" w:hAnsi="Times New Roman" w:cs="Times New Roman"/>
          <w:sz w:val="24"/>
          <w:szCs w:val="24"/>
        </w:rPr>
        <w:t xml:space="preserve"> Ilaria Andaloro e Fabio Gaccioli</w:t>
      </w:r>
      <w:r w:rsidR="00EF1FD7">
        <w:rPr>
          <w:rFonts w:ascii="Times New Roman" w:hAnsi="Times New Roman" w:cs="Times New Roman"/>
          <w:sz w:val="24"/>
          <w:szCs w:val="24"/>
        </w:rPr>
        <w:t>.</w:t>
      </w:r>
    </w:p>
    <w:p w:rsidR="00816694" w:rsidRDefault="00816694" w:rsidP="00816694">
      <w:pPr>
        <w:pStyle w:val="Nessunaspaziatura"/>
        <w:jc w:val="both"/>
        <w:rPr>
          <w:rFonts w:ascii="Times New Roman" w:hAnsi="Times New Roman" w:cs="Times New Roman"/>
          <w:sz w:val="24"/>
          <w:szCs w:val="24"/>
        </w:rPr>
      </w:pPr>
      <w:r w:rsidRPr="00A12805">
        <w:rPr>
          <w:rFonts w:ascii="Times New Roman" w:hAnsi="Times New Roman" w:cs="Times New Roman"/>
          <w:b/>
          <w:bCs/>
          <w:i/>
          <w:iCs/>
          <w:sz w:val="24"/>
          <w:szCs w:val="24"/>
        </w:rPr>
        <w:t>Interpreti:</w:t>
      </w:r>
      <w:r w:rsidRPr="00816694">
        <w:rPr>
          <w:rFonts w:ascii="Times New Roman" w:hAnsi="Times New Roman" w:cs="Times New Roman"/>
          <w:sz w:val="24"/>
          <w:szCs w:val="24"/>
        </w:rPr>
        <w:t xml:space="preserve"> Bacardemba Balde, Valentina Bardini, Leonardo Battistelli, Ismahane Bensaifia, Jhosue David Garcia Carrera, Roberta Cella, Linda Dalla Riva, Gabriele Dalle Fratte, Paolo Degiovanni, Moussa El Majhad, Margherita Ferrai, Manami Kawaguchi, Christian Ghislain Fotso Kuate, Gianluca Martinelli, Marcella Picciolini, Maddalena Primo, Tarik Rahouni,</w:t>
      </w:r>
      <w:r w:rsidR="008602F8">
        <w:rPr>
          <w:rFonts w:ascii="Times New Roman" w:hAnsi="Times New Roman" w:cs="Times New Roman"/>
          <w:sz w:val="24"/>
          <w:szCs w:val="24"/>
        </w:rPr>
        <w:t xml:space="preserve"> </w:t>
      </w:r>
      <w:r w:rsidRPr="00816694">
        <w:rPr>
          <w:rFonts w:ascii="Times New Roman" w:hAnsi="Times New Roman" w:cs="Times New Roman"/>
          <w:sz w:val="24"/>
          <w:szCs w:val="24"/>
        </w:rPr>
        <w:t>Valerio Rigo, Francesca Sortino, Genny Springhetti, Sofia Zanellato</w:t>
      </w:r>
      <w:r w:rsidR="00EF1FD7">
        <w:rPr>
          <w:rFonts w:ascii="Times New Roman" w:hAnsi="Times New Roman" w:cs="Times New Roman"/>
          <w:sz w:val="24"/>
          <w:szCs w:val="24"/>
        </w:rPr>
        <w:t>.</w:t>
      </w:r>
    </w:p>
    <w:p w:rsidR="00A12805" w:rsidRPr="00816694" w:rsidRDefault="00A12805" w:rsidP="00816694">
      <w:pPr>
        <w:pStyle w:val="Nessunaspaziatura"/>
        <w:jc w:val="both"/>
        <w:rPr>
          <w:rFonts w:ascii="Times New Roman" w:hAnsi="Times New Roman" w:cs="Times New Roman"/>
          <w:sz w:val="24"/>
          <w:szCs w:val="24"/>
        </w:rPr>
      </w:pPr>
      <w:r w:rsidRPr="00A12805">
        <w:rPr>
          <w:rFonts w:ascii="Times New Roman" w:hAnsi="Times New Roman" w:cs="Times New Roman"/>
          <w:b/>
          <w:bCs/>
          <w:i/>
          <w:iCs/>
          <w:sz w:val="24"/>
          <w:szCs w:val="24"/>
        </w:rPr>
        <w:t>Ingresso libero</w:t>
      </w:r>
      <w:r>
        <w:rPr>
          <w:rFonts w:ascii="Times New Roman" w:hAnsi="Times New Roman" w:cs="Times New Roman"/>
          <w:sz w:val="24"/>
          <w:szCs w:val="24"/>
        </w:rPr>
        <w:t xml:space="preserve"> (con mascherina ffp2).</w:t>
      </w:r>
    </w:p>
    <w:p w:rsidR="001C4A86" w:rsidRPr="00816694" w:rsidRDefault="001C4A86" w:rsidP="00816694">
      <w:pPr>
        <w:pStyle w:val="Nessunaspaziatura"/>
        <w:jc w:val="both"/>
        <w:rPr>
          <w:rFonts w:ascii="Times New Roman" w:hAnsi="Times New Roman" w:cs="Times New Roman"/>
          <w:color w:val="000000"/>
          <w:sz w:val="24"/>
          <w:szCs w:val="24"/>
        </w:rPr>
      </w:pPr>
    </w:p>
    <w:p w:rsidR="00B53D0F" w:rsidRPr="00816694" w:rsidRDefault="00B53D0F" w:rsidP="00816694">
      <w:pPr>
        <w:pStyle w:val="Nessunaspaziatura"/>
        <w:jc w:val="both"/>
        <w:rPr>
          <w:rFonts w:ascii="Times New Roman" w:hAnsi="Times New Roman" w:cs="Times New Roman"/>
          <w:color w:val="000000"/>
          <w:sz w:val="24"/>
          <w:szCs w:val="24"/>
        </w:rPr>
      </w:pPr>
    </w:p>
    <w:p w:rsidR="00B53D0F" w:rsidRPr="00816694" w:rsidRDefault="00B53D0F" w:rsidP="00816694">
      <w:pPr>
        <w:pStyle w:val="Nessunaspaziatura"/>
        <w:jc w:val="both"/>
        <w:rPr>
          <w:rFonts w:ascii="Times New Roman" w:hAnsi="Times New Roman" w:cs="Times New Roman"/>
          <w:color w:val="000000"/>
          <w:sz w:val="24"/>
          <w:szCs w:val="24"/>
        </w:rPr>
      </w:pPr>
    </w:p>
    <w:p w:rsidR="00B53D0F" w:rsidRPr="001C4A86" w:rsidRDefault="00B53D0F" w:rsidP="001C4A86">
      <w:pPr>
        <w:pStyle w:val="Nessunaspaziatura"/>
        <w:jc w:val="both"/>
        <w:rPr>
          <w:rFonts w:ascii="Times New Roman" w:hAnsi="Times New Roman" w:cs="Times New Roman"/>
          <w:sz w:val="24"/>
          <w:szCs w:val="24"/>
        </w:rPr>
      </w:pPr>
    </w:p>
    <w:p w:rsidR="001C4A86" w:rsidRDefault="001C4A86" w:rsidP="001C4A86">
      <w:pPr>
        <w:jc w:val="both"/>
        <w:rPr>
          <w:rFonts w:ascii="Times New Roman" w:hAnsi="Times New Roman" w:cs="Times New Roman"/>
          <w:sz w:val="24"/>
          <w:szCs w:val="24"/>
        </w:rPr>
      </w:pPr>
    </w:p>
    <w:p w:rsidR="0060008A" w:rsidRPr="00EA5DB7" w:rsidRDefault="0060008A" w:rsidP="0060008A">
      <w:pPr>
        <w:jc w:val="both"/>
        <w:rPr>
          <w:rFonts w:ascii="Times New Roman" w:hAnsi="Times New Roman" w:cs="Times New Roman"/>
          <w:sz w:val="24"/>
          <w:szCs w:val="24"/>
        </w:rPr>
      </w:pPr>
    </w:p>
    <w:p w:rsidR="0060008A" w:rsidRPr="00EF421A" w:rsidRDefault="0060008A" w:rsidP="0060008A">
      <w:pPr>
        <w:jc w:val="both"/>
        <w:rPr>
          <w:rFonts w:ascii="Times New Roman" w:hAnsi="Times New Roman" w:cs="Times New Roman"/>
          <w:sz w:val="24"/>
          <w:szCs w:val="24"/>
        </w:rPr>
      </w:pPr>
    </w:p>
    <w:p w:rsidR="0060008A" w:rsidRDefault="0060008A"/>
    <w:sectPr w:rsidR="006000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8A"/>
    <w:rsid w:val="00010E43"/>
    <w:rsid w:val="000F7DF5"/>
    <w:rsid w:val="00174E96"/>
    <w:rsid w:val="001C4A86"/>
    <w:rsid w:val="001E35F3"/>
    <w:rsid w:val="004A4CF0"/>
    <w:rsid w:val="005367DD"/>
    <w:rsid w:val="0060008A"/>
    <w:rsid w:val="00816694"/>
    <w:rsid w:val="008602F8"/>
    <w:rsid w:val="00A12805"/>
    <w:rsid w:val="00B53D0F"/>
    <w:rsid w:val="00BA7D29"/>
    <w:rsid w:val="00C01174"/>
    <w:rsid w:val="00CC62A0"/>
    <w:rsid w:val="00EF1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0B73"/>
  <w15:chartTrackingRefBased/>
  <w15:docId w15:val="{9A302E82-8BDD-4AF3-A8A3-4A37D555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00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00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222</Words>
  <Characters>1268</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dc:creator>
  <cp:keywords/>
  <dc:description/>
  <cp:lastModifiedBy>Ilaria</cp:lastModifiedBy>
  <cp:revision>14</cp:revision>
  <dcterms:created xsi:type="dcterms:W3CDTF">2022-05-24T07:05:00Z</dcterms:created>
  <dcterms:modified xsi:type="dcterms:W3CDTF">2022-05-24T15:56:00Z</dcterms:modified>
</cp:coreProperties>
</file>